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35C1D" w14:textId="63120115" w:rsidR="006610C7" w:rsidRDefault="00087D40" w:rsidP="001962FF">
      <w:pPr>
        <w:pStyle w:val="NoSpacing"/>
        <w:jc w:val="center"/>
        <w:rPr>
          <w:b/>
        </w:rPr>
      </w:pPr>
      <w:r>
        <w:rPr>
          <w:b/>
        </w:rPr>
        <w:t>Low pH</w:t>
      </w:r>
      <w:r w:rsidR="006610C7">
        <w:rPr>
          <w:b/>
        </w:rPr>
        <w:t xml:space="preserve"> Compost Specification “</w:t>
      </w:r>
      <w:r w:rsidR="00385C22">
        <w:rPr>
          <w:b/>
        </w:rPr>
        <w:t>B</w:t>
      </w:r>
      <w:r w:rsidR="006610C7">
        <w:rPr>
          <w:b/>
        </w:rPr>
        <w:t xml:space="preserve">” from Naturcycle LLC </w:t>
      </w:r>
    </w:p>
    <w:p w14:paraId="1A82A461" w14:textId="77777777" w:rsidR="00653367" w:rsidRDefault="00653367" w:rsidP="00653367">
      <w:pPr>
        <w:pStyle w:val="NoSpacing"/>
        <w:rPr>
          <w:b/>
        </w:rPr>
      </w:pPr>
    </w:p>
    <w:p w14:paraId="20E8E133" w14:textId="77777777" w:rsidR="00653367" w:rsidRDefault="00653367" w:rsidP="00653367">
      <w:pPr>
        <w:pStyle w:val="NoSpacing"/>
        <w:numPr>
          <w:ilvl w:val="0"/>
          <w:numId w:val="8"/>
        </w:numPr>
        <w:rPr>
          <w:b/>
        </w:rPr>
      </w:pPr>
      <w:r>
        <w:rPr>
          <w:b/>
        </w:rPr>
        <w:t>Soil Amendments – Compost</w:t>
      </w:r>
    </w:p>
    <w:p w14:paraId="211431B4" w14:textId="77777777" w:rsidR="00653367" w:rsidRPr="00653367" w:rsidRDefault="00653367" w:rsidP="00653367">
      <w:pPr>
        <w:pStyle w:val="NoSpacing"/>
        <w:rPr>
          <w:rFonts w:ascii="Arial" w:hAnsi="Arial" w:cs="Arial"/>
          <w:b/>
        </w:rPr>
      </w:pPr>
    </w:p>
    <w:p w14:paraId="4E3233C8" w14:textId="17A01CEB" w:rsidR="00653367" w:rsidRDefault="00653367" w:rsidP="00653367">
      <w:pPr>
        <w:pStyle w:val="Default"/>
        <w:rPr>
          <w:rFonts w:asciiTheme="minorHAnsi" w:hAnsiTheme="minorHAnsi" w:cstheme="minorHAnsi"/>
          <w:sz w:val="22"/>
        </w:rPr>
      </w:pPr>
      <w:r w:rsidRPr="00653367">
        <w:rPr>
          <w:rFonts w:asciiTheme="minorHAnsi" w:hAnsiTheme="minorHAnsi" w:cstheme="minorHAnsi"/>
          <w:b/>
          <w:sz w:val="22"/>
        </w:rPr>
        <w:t>Compost is</w:t>
      </w:r>
      <w:r w:rsidR="001F3453">
        <w:rPr>
          <w:rFonts w:asciiTheme="minorHAnsi" w:hAnsiTheme="minorHAnsi" w:cstheme="minorHAnsi"/>
          <w:sz w:val="22"/>
        </w:rPr>
        <w:t xml:space="preserve"> </w:t>
      </w:r>
      <w:r w:rsidR="00F818F2" w:rsidRPr="00F818F2">
        <w:rPr>
          <w:rFonts w:asciiTheme="minorHAnsi" w:hAnsiTheme="minorHAnsi" w:cstheme="minorHAnsi"/>
          <w:sz w:val="22"/>
        </w:rPr>
        <w:t xml:space="preserve">the product manufactured through the controlled aerobic, biological decomposition of biodegradable materials. The product has undergone mesophilic and thermophilic temperatures, which significantly reduces the viability of pathogens and weed seeds, and stabilizes the carbon such that it is beneficial to plant growth. </w:t>
      </w:r>
      <w:r w:rsidR="003E7638">
        <w:rPr>
          <w:rFonts w:asciiTheme="minorHAnsi" w:hAnsiTheme="minorHAnsi" w:cstheme="minorHAnsi"/>
          <w:sz w:val="22"/>
        </w:rPr>
        <w:t>Compost s</w:t>
      </w:r>
      <w:r w:rsidR="001F3453">
        <w:rPr>
          <w:rFonts w:asciiTheme="minorHAnsi" w:hAnsiTheme="minorHAnsi" w:cstheme="minorHAnsi"/>
          <w:sz w:val="22"/>
        </w:rPr>
        <w:t xml:space="preserve">hould meet or exceed all </w:t>
      </w:r>
      <w:r w:rsidR="00CC2A4E">
        <w:rPr>
          <w:rFonts w:asciiTheme="minorHAnsi" w:hAnsiTheme="minorHAnsi" w:cstheme="minorHAnsi"/>
          <w:sz w:val="22"/>
        </w:rPr>
        <w:t xml:space="preserve">requirements to distribute in the </w:t>
      </w:r>
      <w:r w:rsidR="003E7638">
        <w:rPr>
          <w:rFonts w:asciiTheme="minorHAnsi" w:hAnsiTheme="minorHAnsi" w:cstheme="minorHAnsi"/>
          <w:sz w:val="22"/>
        </w:rPr>
        <w:t>s</w:t>
      </w:r>
      <w:r w:rsidR="00CC2A4E">
        <w:rPr>
          <w:rFonts w:asciiTheme="minorHAnsi" w:hAnsiTheme="minorHAnsi" w:cstheme="minorHAnsi"/>
          <w:sz w:val="22"/>
        </w:rPr>
        <w:t xml:space="preserve">tate </w:t>
      </w:r>
      <w:r w:rsidR="003E7638">
        <w:rPr>
          <w:rFonts w:asciiTheme="minorHAnsi" w:hAnsiTheme="minorHAnsi" w:cstheme="minorHAnsi"/>
          <w:sz w:val="22"/>
        </w:rPr>
        <w:t>in which it is</w:t>
      </w:r>
      <w:r w:rsidR="00CC2A4E">
        <w:rPr>
          <w:rFonts w:asciiTheme="minorHAnsi" w:hAnsiTheme="minorHAnsi" w:cstheme="minorHAnsi"/>
          <w:sz w:val="22"/>
        </w:rPr>
        <w:t xml:space="preserve"> produced</w:t>
      </w:r>
      <w:r w:rsidR="001F3453">
        <w:rPr>
          <w:rFonts w:asciiTheme="minorHAnsi" w:hAnsiTheme="minorHAnsi" w:cstheme="minorHAnsi"/>
          <w:sz w:val="22"/>
        </w:rPr>
        <w:t>, a</w:t>
      </w:r>
      <w:r w:rsidR="003E7638">
        <w:rPr>
          <w:rFonts w:asciiTheme="minorHAnsi" w:hAnsiTheme="minorHAnsi" w:cstheme="minorHAnsi"/>
          <w:sz w:val="22"/>
        </w:rPr>
        <w:t>s well as</w:t>
      </w:r>
      <w:r w:rsidR="001F3453">
        <w:rPr>
          <w:rFonts w:asciiTheme="minorHAnsi" w:hAnsiTheme="minorHAnsi" w:cstheme="minorHAnsi"/>
          <w:sz w:val="22"/>
        </w:rPr>
        <w:t xml:space="preserve"> come from a facility that is registered and</w:t>
      </w:r>
      <w:r w:rsidR="003E7638">
        <w:rPr>
          <w:rFonts w:asciiTheme="minorHAnsi" w:hAnsiTheme="minorHAnsi" w:cstheme="minorHAnsi"/>
          <w:sz w:val="22"/>
        </w:rPr>
        <w:t>/</w:t>
      </w:r>
      <w:r w:rsidR="001F3453">
        <w:rPr>
          <w:rFonts w:asciiTheme="minorHAnsi" w:hAnsiTheme="minorHAnsi" w:cstheme="minorHAnsi"/>
          <w:sz w:val="22"/>
        </w:rPr>
        <w:t xml:space="preserve">or permitted by </w:t>
      </w:r>
      <w:r w:rsidR="003E7638">
        <w:rPr>
          <w:rFonts w:asciiTheme="minorHAnsi" w:hAnsiTheme="minorHAnsi" w:cstheme="minorHAnsi"/>
          <w:sz w:val="22"/>
        </w:rPr>
        <w:t>the appropriate state regulatory agency.</w:t>
      </w:r>
    </w:p>
    <w:p w14:paraId="44788FF8" w14:textId="77777777" w:rsidR="00050FB1" w:rsidRPr="00653367" w:rsidRDefault="00050FB1" w:rsidP="00653367">
      <w:pPr>
        <w:pStyle w:val="Default"/>
        <w:rPr>
          <w:rFonts w:asciiTheme="minorHAnsi" w:hAnsiTheme="minorHAnsi" w:cstheme="minorHAnsi"/>
          <w:sz w:val="22"/>
        </w:rPr>
      </w:pPr>
    </w:p>
    <w:p w14:paraId="150C3C40" w14:textId="2B321D01" w:rsidR="00BF5199" w:rsidRPr="00BF5199" w:rsidRDefault="00881954" w:rsidP="00881954">
      <w:pPr>
        <w:pStyle w:val="NoSpacing"/>
        <w:rPr>
          <w:b/>
        </w:rPr>
      </w:pPr>
      <w:r>
        <w:rPr>
          <w:b/>
        </w:rPr>
        <w:t>Required Ranges</w:t>
      </w:r>
      <w:r w:rsidR="003E7638">
        <w:rPr>
          <w:b/>
        </w:rPr>
        <w:tab/>
      </w:r>
      <w:r w:rsidR="00BF5199" w:rsidRPr="00BF5199">
        <w:rPr>
          <w:b/>
        </w:rPr>
        <w:t>Test</w:t>
      </w:r>
      <w:r w:rsidR="00BF5199" w:rsidRPr="00BF5199">
        <w:rPr>
          <w:b/>
        </w:rPr>
        <w:tab/>
      </w:r>
      <w:r w:rsidR="00BF5199" w:rsidRPr="00BF5199">
        <w:rPr>
          <w:b/>
        </w:rPr>
        <w:tab/>
      </w:r>
      <w:r w:rsidR="00BF5199" w:rsidRPr="00BF5199">
        <w:rPr>
          <w:b/>
        </w:rPr>
        <w:tab/>
      </w:r>
      <w:r w:rsidR="00BF5199" w:rsidRPr="00BF5199">
        <w:rPr>
          <w:b/>
        </w:rPr>
        <w:tab/>
      </w:r>
      <w:proofErr w:type="spellStart"/>
      <w:r w:rsidR="00BF5199" w:rsidRPr="00BF5199">
        <w:rPr>
          <w:b/>
        </w:rPr>
        <w:t>Test</w:t>
      </w:r>
      <w:proofErr w:type="spellEnd"/>
      <w:r w:rsidR="00BF5199" w:rsidRPr="00BF5199">
        <w:rPr>
          <w:b/>
        </w:rPr>
        <w:t xml:space="preserve"> Method</w:t>
      </w:r>
      <w:r w:rsidR="008A2030">
        <w:rPr>
          <w:b/>
        </w:rPr>
        <w:t>*</w:t>
      </w:r>
      <w:r>
        <w:rPr>
          <w:b/>
        </w:rPr>
        <w:t>*</w:t>
      </w:r>
      <w:r w:rsidR="00BF5199" w:rsidRPr="00BF5199">
        <w:rPr>
          <w:b/>
        </w:rPr>
        <w:tab/>
      </w:r>
      <w:r w:rsidR="00BF5199" w:rsidRPr="00BF5199">
        <w:rPr>
          <w:b/>
        </w:rPr>
        <w:tab/>
      </w:r>
      <w:r w:rsidR="00BF5199" w:rsidRPr="00BF5199">
        <w:rPr>
          <w:b/>
        </w:rPr>
        <w:tab/>
        <w:t>Units</w:t>
      </w:r>
    </w:p>
    <w:p w14:paraId="1170203F" w14:textId="77777777" w:rsidR="00881954" w:rsidRDefault="00881954" w:rsidP="00881954">
      <w:pPr>
        <w:pStyle w:val="NoSpacing"/>
      </w:pPr>
    </w:p>
    <w:p w14:paraId="1591BED2" w14:textId="74156915" w:rsidR="00F52052" w:rsidRDefault="00CC2A4E" w:rsidP="00881954">
      <w:pPr>
        <w:pStyle w:val="NoSpacing"/>
      </w:pPr>
      <w:r>
        <w:t>5</w:t>
      </w:r>
      <w:r w:rsidR="0014624C">
        <w:t>.</w:t>
      </w:r>
      <w:r w:rsidR="00467F8F">
        <w:t>5</w:t>
      </w:r>
      <w:r w:rsidR="0014624C">
        <w:t xml:space="preserve"> to </w:t>
      </w:r>
      <w:r w:rsidR="00087D40">
        <w:t>7</w:t>
      </w:r>
      <w:r w:rsidR="00467F8F">
        <w:t>.0</w:t>
      </w:r>
      <w:r w:rsidR="00881954">
        <w:tab/>
      </w:r>
      <w:r w:rsidR="00881954">
        <w:tab/>
      </w:r>
      <w:r w:rsidR="00BF5199">
        <w:t>pH</w:t>
      </w:r>
      <w:r w:rsidR="00BF5199">
        <w:tab/>
      </w:r>
      <w:r w:rsidR="00BF5199">
        <w:tab/>
      </w:r>
      <w:r w:rsidR="00BF5199">
        <w:tab/>
      </w:r>
      <w:r w:rsidR="00BF5199">
        <w:tab/>
      </w:r>
      <w:r w:rsidR="00F52052">
        <w:t xml:space="preserve">TMECC 04.11-A </w:t>
      </w:r>
      <w:r w:rsidR="00BF5199">
        <w:tab/>
      </w:r>
      <w:r w:rsidR="00BF5199">
        <w:tab/>
      </w:r>
      <w:r w:rsidR="00BF5199">
        <w:tab/>
        <w:t xml:space="preserve">pH </w:t>
      </w:r>
    </w:p>
    <w:p w14:paraId="2B127229" w14:textId="77777777" w:rsidR="00E936FB" w:rsidRDefault="00E936FB" w:rsidP="008134F0">
      <w:pPr>
        <w:pStyle w:val="NoSpacing"/>
      </w:pPr>
    </w:p>
    <w:p w14:paraId="5548C6FC" w14:textId="0529AE5A" w:rsidR="008A2030" w:rsidRDefault="0014624C" w:rsidP="008134F0">
      <w:pPr>
        <w:pStyle w:val="NoSpacing"/>
      </w:pPr>
      <w:r>
        <w:t xml:space="preserve">&lt; </w:t>
      </w:r>
      <w:r w:rsidR="00087D40">
        <w:t>7</w:t>
      </w:r>
      <w:r w:rsidR="008134F0">
        <w:t xml:space="preserve">.00 </w:t>
      </w:r>
      <w:r w:rsidR="008134F0">
        <w:tab/>
      </w:r>
      <w:r w:rsidR="008134F0">
        <w:tab/>
      </w:r>
      <w:r>
        <w:tab/>
      </w:r>
      <w:r w:rsidR="00F52052">
        <w:t xml:space="preserve">Soluble Salts </w:t>
      </w:r>
      <w:r w:rsidR="008A2030">
        <w:tab/>
      </w:r>
      <w:r w:rsidR="008A2030">
        <w:tab/>
      </w:r>
      <w:r w:rsidR="008A2030">
        <w:tab/>
      </w:r>
      <w:r w:rsidR="00F52052">
        <w:t xml:space="preserve">TMECC 04.10-A </w:t>
      </w:r>
      <w:r w:rsidR="008A2030">
        <w:tab/>
      </w:r>
      <w:r w:rsidR="008A2030">
        <w:tab/>
      </w:r>
      <w:r w:rsidR="00881954">
        <w:tab/>
      </w:r>
      <w:r w:rsidR="00F52052">
        <w:t xml:space="preserve">dS/m (mmhos/cm) </w:t>
      </w:r>
    </w:p>
    <w:p w14:paraId="6351BAFA" w14:textId="77777777" w:rsidR="00E936FB" w:rsidRDefault="00E936FB" w:rsidP="008A2030">
      <w:pPr>
        <w:pStyle w:val="NoSpacing"/>
      </w:pPr>
    </w:p>
    <w:p w14:paraId="69F8C851" w14:textId="3F8B6FED" w:rsidR="008A2030" w:rsidRDefault="008134F0" w:rsidP="008A2030">
      <w:pPr>
        <w:pStyle w:val="NoSpacing"/>
      </w:pPr>
      <w:r>
        <w:t>2</w:t>
      </w:r>
      <w:r w:rsidR="0014624C">
        <w:t>0</w:t>
      </w:r>
      <w:r w:rsidR="00050FB1">
        <w:t xml:space="preserve"> </w:t>
      </w:r>
      <w:r>
        <w:t>-</w:t>
      </w:r>
      <w:r w:rsidR="00050FB1">
        <w:t xml:space="preserve"> </w:t>
      </w:r>
      <w:r w:rsidR="009323D2">
        <w:t>6</w:t>
      </w:r>
      <w:r w:rsidR="008F303B">
        <w:t>5</w:t>
      </w:r>
      <w:r>
        <w:t xml:space="preserve">% </w:t>
      </w:r>
      <w:r>
        <w:tab/>
      </w:r>
      <w:r>
        <w:tab/>
      </w:r>
      <w:r w:rsidR="00F52052">
        <w:t xml:space="preserve">Moisture Content </w:t>
      </w:r>
      <w:r w:rsidR="008A2030">
        <w:tab/>
      </w:r>
      <w:r w:rsidR="008A2030">
        <w:tab/>
      </w:r>
      <w:r w:rsidR="00F52052">
        <w:t xml:space="preserve">TMECC 03.09-A </w:t>
      </w:r>
      <w:r w:rsidR="008A2030">
        <w:tab/>
      </w:r>
      <w:r w:rsidR="008A2030">
        <w:tab/>
      </w:r>
      <w:r w:rsidR="00881954">
        <w:tab/>
      </w:r>
      <w:r w:rsidR="00F52052">
        <w:t>% Wet Weight</w:t>
      </w:r>
      <w:r w:rsidR="008A2030">
        <w:t xml:space="preserve"> Basis</w:t>
      </w:r>
    </w:p>
    <w:p w14:paraId="0829B408" w14:textId="77777777" w:rsidR="008134F0" w:rsidRPr="008134F0" w:rsidRDefault="008134F0" w:rsidP="008A2030">
      <w:pPr>
        <w:pStyle w:val="NoSpacing"/>
      </w:pPr>
    </w:p>
    <w:p w14:paraId="7B75FFB9" w14:textId="06936400" w:rsidR="008134F0" w:rsidRDefault="00087D40" w:rsidP="00050FB1">
      <w:pPr>
        <w:pStyle w:val="NoSpacing"/>
      </w:pPr>
      <w:r>
        <w:t>30</w:t>
      </w:r>
      <w:r w:rsidR="00CC2A4E">
        <w:t xml:space="preserve"> - 7</w:t>
      </w:r>
      <w:r w:rsidR="00467F8F">
        <w:t>5</w:t>
      </w:r>
      <w:r w:rsidR="008134F0">
        <w:t xml:space="preserve">% </w:t>
      </w:r>
      <w:r w:rsidR="008134F0">
        <w:tab/>
      </w:r>
      <w:r w:rsidR="0014624C">
        <w:tab/>
      </w:r>
      <w:r w:rsidR="00F52052">
        <w:t xml:space="preserve">Organic Matter Content </w:t>
      </w:r>
      <w:r w:rsidR="008A2030">
        <w:tab/>
      </w:r>
      <w:r w:rsidR="00F52052">
        <w:t>TMECC 05.</w:t>
      </w:r>
      <w:r w:rsidR="008A2030">
        <w:t xml:space="preserve">07-A </w:t>
      </w:r>
      <w:r w:rsidR="008A2030">
        <w:tab/>
      </w:r>
      <w:r w:rsidR="008A2030">
        <w:tab/>
      </w:r>
      <w:r w:rsidR="00881954">
        <w:tab/>
      </w:r>
      <w:r w:rsidR="008134F0">
        <w:t xml:space="preserve">% Dry Weight Basis </w:t>
      </w:r>
    </w:p>
    <w:p w14:paraId="66C29E9E" w14:textId="77777777" w:rsidR="00050FB1" w:rsidRDefault="00050FB1" w:rsidP="00050FB1">
      <w:pPr>
        <w:pStyle w:val="NoSpacing"/>
      </w:pPr>
    </w:p>
    <w:p w14:paraId="78E04DDF" w14:textId="77777777" w:rsidR="00BC4228" w:rsidRDefault="009323D2" w:rsidP="008134F0">
      <w:pPr>
        <w:pStyle w:val="NoSpacing"/>
      </w:pPr>
      <w:r>
        <w:t xml:space="preserve">Percent </w:t>
      </w:r>
      <w:r w:rsidR="00BC4228">
        <w:t>Emergence:</w:t>
      </w:r>
    </w:p>
    <w:p w14:paraId="501852FB" w14:textId="69629367" w:rsidR="008A2030" w:rsidRDefault="0014624C" w:rsidP="0014624C">
      <w:pPr>
        <w:pStyle w:val="NoSpacing"/>
      </w:pPr>
      <w:r w:rsidRPr="0014624C">
        <w:t>&gt;</w:t>
      </w:r>
      <w:r>
        <w:t xml:space="preserve"> </w:t>
      </w:r>
      <w:r w:rsidR="009323D2">
        <w:t>8</w:t>
      </w:r>
      <w:r w:rsidR="00087D40">
        <w:t>0</w:t>
      </w:r>
      <w:r w:rsidR="00BC4228">
        <w:t xml:space="preserve">% </w:t>
      </w:r>
      <w:r w:rsidR="00BC4228">
        <w:tab/>
      </w:r>
      <w:r>
        <w:tab/>
      </w:r>
      <w:r>
        <w:tab/>
      </w:r>
      <w:r w:rsidR="00F52052">
        <w:t>Maturity</w:t>
      </w:r>
      <w:r w:rsidR="008A2030">
        <w:tab/>
      </w:r>
      <w:r w:rsidR="008A2030">
        <w:tab/>
      </w:r>
      <w:r w:rsidR="008A2030">
        <w:tab/>
      </w:r>
      <w:r w:rsidR="00F52052">
        <w:t xml:space="preserve">TMECC 05.05-A </w:t>
      </w:r>
      <w:r w:rsidR="008A2030">
        <w:tab/>
      </w:r>
      <w:r w:rsidR="008A2030">
        <w:tab/>
      </w:r>
      <w:r w:rsidR="008A2030">
        <w:tab/>
      </w:r>
      <w:r w:rsidR="00F52052">
        <w:t xml:space="preserve">% Relative to Positive Control </w:t>
      </w:r>
    </w:p>
    <w:p w14:paraId="50344179" w14:textId="77777777" w:rsidR="00BC4228" w:rsidRDefault="00BC4228" w:rsidP="008134F0">
      <w:pPr>
        <w:pStyle w:val="NoSpacing"/>
      </w:pPr>
    </w:p>
    <w:p w14:paraId="7FC09412" w14:textId="5605CB57" w:rsidR="00BC4228" w:rsidRDefault="00BC4228" w:rsidP="008134F0">
      <w:pPr>
        <w:pStyle w:val="NoSpacing"/>
      </w:pPr>
      <w:r>
        <w:t>Vigor:</w:t>
      </w:r>
    </w:p>
    <w:p w14:paraId="19FD83EE" w14:textId="77777777" w:rsidR="00BC4228" w:rsidRDefault="0014624C" w:rsidP="0014624C">
      <w:pPr>
        <w:pStyle w:val="NoSpacing"/>
      </w:pPr>
      <w:r w:rsidRPr="0014624C">
        <w:t>&gt;</w:t>
      </w:r>
      <w:r>
        <w:t xml:space="preserve"> </w:t>
      </w:r>
      <w:r w:rsidR="009323D2">
        <w:t>90</w:t>
      </w:r>
      <w:r w:rsidR="00BC4228">
        <w:t>%</w:t>
      </w:r>
      <w:r w:rsidR="00BC4228">
        <w:tab/>
      </w:r>
      <w:r>
        <w:tab/>
      </w:r>
      <w:r>
        <w:tab/>
      </w:r>
      <w:r w:rsidR="00BC4228">
        <w:t>Maturity</w:t>
      </w:r>
      <w:r w:rsidR="00BC4228">
        <w:tab/>
      </w:r>
      <w:r w:rsidR="00BC4228">
        <w:tab/>
      </w:r>
      <w:r w:rsidR="00BC4228">
        <w:tab/>
        <w:t xml:space="preserve">TMECC 05.05-A </w:t>
      </w:r>
      <w:r w:rsidR="00BC4228">
        <w:tab/>
      </w:r>
      <w:r w:rsidR="00BC4228">
        <w:tab/>
      </w:r>
      <w:r w:rsidR="00BC4228">
        <w:tab/>
        <w:t xml:space="preserve">% Relative to Positive Control </w:t>
      </w:r>
    </w:p>
    <w:p w14:paraId="2DBB1203" w14:textId="77777777" w:rsidR="00BC4228" w:rsidRDefault="00BC4228" w:rsidP="008134F0">
      <w:pPr>
        <w:pStyle w:val="NoSpacing"/>
      </w:pPr>
    </w:p>
    <w:p w14:paraId="563C8AE3" w14:textId="77777777" w:rsidR="008A2030" w:rsidRDefault="008134F0" w:rsidP="008134F0">
      <w:pPr>
        <w:pStyle w:val="NoSpacing"/>
      </w:pPr>
      <w:r>
        <w:t xml:space="preserve">“Stable or Very Stable” </w:t>
      </w:r>
      <w:r>
        <w:tab/>
      </w:r>
      <w:r w:rsidR="00F52052">
        <w:t>Stability</w:t>
      </w:r>
      <w:r w:rsidR="008A2030">
        <w:tab/>
      </w:r>
      <w:r w:rsidR="008A2030">
        <w:tab/>
      </w:r>
      <w:r w:rsidR="008A2030">
        <w:tab/>
      </w:r>
      <w:r w:rsidR="00F52052">
        <w:t xml:space="preserve">TMECC 05.08-B </w:t>
      </w:r>
      <w:r w:rsidR="008A2030">
        <w:tab/>
      </w:r>
      <w:r w:rsidR="008A2030">
        <w:tab/>
      </w:r>
      <w:r w:rsidR="008A2030">
        <w:tab/>
      </w:r>
      <w:r w:rsidR="00F52052">
        <w:t xml:space="preserve">mg CO2-C/g OM per day </w:t>
      </w:r>
    </w:p>
    <w:p w14:paraId="0C8516AA" w14:textId="77777777" w:rsidR="00E936FB" w:rsidRDefault="00E936FB" w:rsidP="00BC4228">
      <w:pPr>
        <w:pStyle w:val="NoSpacing"/>
      </w:pPr>
    </w:p>
    <w:p w14:paraId="504C21AD" w14:textId="517EE787" w:rsidR="00881954" w:rsidRDefault="0014624C" w:rsidP="00BC4228">
      <w:pPr>
        <w:pStyle w:val="NoSpacing"/>
      </w:pPr>
      <w:r>
        <w:t xml:space="preserve">&gt; </w:t>
      </w:r>
      <w:r w:rsidR="00087D40">
        <w:t>85</w:t>
      </w:r>
      <w:r w:rsidR="00BC4228">
        <w:t xml:space="preserve">% </w:t>
      </w:r>
      <w:r w:rsidR="00BC4228">
        <w:tab/>
      </w:r>
      <w:r>
        <w:tab/>
      </w:r>
      <w:r>
        <w:tab/>
      </w:r>
      <w:r w:rsidR="00F52052">
        <w:t xml:space="preserve">Particle </w:t>
      </w:r>
      <w:r w:rsidR="008A2030">
        <w:t>Size^</w:t>
      </w:r>
      <w:r w:rsidR="00881954">
        <w:t>^</w:t>
      </w:r>
      <w:r w:rsidR="008A2030">
        <w:tab/>
      </w:r>
      <w:r w:rsidR="008A2030">
        <w:tab/>
      </w:r>
      <w:r w:rsidR="008A2030">
        <w:tab/>
        <w:t xml:space="preserve">TMECC 02.02-B </w:t>
      </w:r>
      <w:r w:rsidR="008A2030">
        <w:tab/>
      </w:r>
      <w:r w:rsidR="008A2030">
        <w:tab/>
      </w:r>
      <w:r w:rsidR="008A2030">
        <w:tab/>
        <w:t xml:space="preserve">% </w:t>
      </w:r>
      <w:r w:rsidR="00F52052">
        <w:t xml:space="preserve">Dry Weight Basis </w:t>
      </w:r>
    </w:p>
    <w:p w14:paraId="13B4C8C9" w14:textId="77777777" w:rsidR="00881954" w:rsidRDefault="00881954" w:rsidP="00881954">
      <w:pPr>
        <w:pStyle w:val="NoSpacing"/>
      </w:pPr>
    </w:p>
    <w:p w14:paraId="19877FD1" w14:textId="77777777" w:rsidR="00881954" w:rsidRDefault="00881954" w:rsidP="00881954">
      <w:pPr>
        <w:pStyle w:val="NoSpacing"/>
      </w:pPr>
      <w:r>
        <w:t>Pass</w:t>
      </w:r>
      <w:r>
        <w:tab/>
      </w:r>
      <w:r>
        <w:tab/>
      </w:r>
      <w:r>
        <w:tab/>
      </w:r>
      <w:r w:rsidR="00F52052">
        <w:t xml:space="preserve">Pathogen </w:t>
      </w:r>
      <w:r w:rsidR="008A2030">
        <w:tab/>
      </w:r>
      <w:r w:rsidR="008A2030">
        <w:tab/>
      </w:r>
      <w:r w:rsidR="008A2030">
        <w:tab/>
      </w:r>
      <w:r w:rsidR="00F52052">
        <w:t xml:space="preserve">TMECC 07.01-B </w:t>
      </w:r>
      <w:r w:rsidR="00C03689">
        <w:tab/>
      </w:r>
      <w:r w:rsidR="00C03689">
        <w:tab/>
      </w:r>
      <w:r w:rsidR="00C03689">
        <w:tab/>
        <w:t>Pass/Fail</w:t>
      </w:r>
    </w:p>
    <w:p w14:paraId="7E3F429F" w14:textId="787C2BA8" w:rsidR="00881954" w:rsidRDefault="00881954" w:rsidP="00881954">
      <w:pPr>
        <w:pStyle w:val="NoSpacing"/>
      </w:pPr>
      <w:r>
        <w:br/>
        <w:t>Pass</w:t>
      </w:r>
      <w:r w:rsidR="00050FB1">
        <w:tab/>
      </w:r>
      <w:r>
        <w:tab/>
      </w:r>
      <w:r>
        <w:tab/>
        <w:t>Trace Metals</w:t>
      </w:r>
      <w:r>
        <w:tab/>
      </w:r>
      <w:r w:rsidR="008A2030">
        <w:tab/>
      </w:r>
      <w:r w:rsidR="008A2030">
        <w:tab/>
        <w:t>TMECC 04.06</w:t>
      </w:r>
      <w:r w:rsidR="008A2030">
        <w:tab/>
      </w:r>
      <w:r w:rsidR="008A2030">
        <w:tab/>
      </w:r>
      <w:r w:rsidR="008A2030">
        <w:tab/>
        <w:t>Pass/Fail</w:t>
      </w:r>
    </w:p>
    <w:p w14:paraId="5BEBDBD3" w14:textId="77777777" w:rsidR="00881954" w:rsidRDefault="00881954" w:rsidP="00881954">
      <w:pPr>
        <w:pStyle w:val="NoSpacing"/>
      </w:pPr>
    </w:p>
    <w:p w14:paraId="0BF5F271" w14:textId="4F680B7B" w:rsidR="00050FB1" w:rsidRDefault="00050FB1" w:rsidP="0014624C">
      <w:pPr>
        <w:pStyle w:val="NoSpacing"/>
      </w:pPr>
      <w:r>
        <w:t>&lt; 0.50</w:t>
      </w:r>
      <w:r w:rsidR="008134F0">
        <w:t>%</w:t>
      </w:r>
      <w:r>
        <w:tab/>
      </w:r>
      <w:r w:rsidR="00881954">
        <w:tab/>
      </w:r>
      <w:r w:rsidR="0014624C">
        <w:tab/>
      </w:r>
      <w:r w:rsidR="008134F0">
        <w:t xml:space="preserve">Foreign Material </w:t>
      </w:r>
      <w:r w:rsidR="008134F0">
        <w:tab/>
      </w:r>
      <w:r w:rsidR="008134F0">
        <w:tab/>
      </w:r>
      <w:r w:rsidR="008134F0">
        <w:rPr>
          <w:rFonts w:ascii="Calibri" w:hAnsi="Calibri" w:cs="Calibri"/>
        </w:rPr>
        <w:t>TMECC 03.08-A</w:t>
      </w:r>
      <w:r w:rsidR="008134F0">
        <w:rPr>
          <w:rFonts w:ascii="Calibri" w:hAnsi="Calibri" w:cs="Calibri"/>
        </w:rPr>
        <w:tab/>
      </w:r>
      <w:r w:rsidR="008134F0">
        <w:rPr>
          <w:rFonts w:ascii="Calibri" w:hAnsi="Calibri" w:cs="Calibri"/>
        </w:rPr>
        <w:tab/>
      </w:r>
      <w:r w:rsidR="008134F0">
        <w:rPr>
          <w:rFonts w:ascii="Calibri" w:hAnsi="Calibri" w:cs="Calibri"/>
        </w:rPr>
        <w:tab/>
        <w:t>% by Weight</w:t>
      </w:r>
    </w:p>
    <w:p w14:paraId="025D167B" w14:textId="50133570" w:rsidR="008A2030" w:rsidRPr="00C03689" w:rsidRDefault="008A2030" w:rsidP="0014624C">
      <w:pPr>
        <w:pStyle w:val="NoSpacing"/>
        <w:rPr>
          <w:sz w:val="20"/>
        </w:rPr>
      </w:pPr>
      <w:r>
        <w:br/>
      </w:r>
      <w:r w:rsidRPr="00C03689">
        <w:rPr>
          <w:sz w:val="20"/>
        </w:rPr>
        <w:t>*</w:t>
      </w:r>
      <w:r w:rsidR="00881954">
        <w:rPr>
          <w:sz w:val="20"/>
        </w:rPr>
        <w:t>*</w:t>
      </w:r>
      <w:r w:rsidRPr="00C03689">
        <w:rPr>
          <w:sz w:val="20"/>
        </w:rPr>
        <w:t>All methods are from</w:t>
      </w:r>
      <w:r w:rsidR="00C03689" w:rsidRPr="00C03689">
        <w:rPr>
          <w:sz w:val="20"/>
        </w:rPr>
        <w:t xml:space="preserve"> the Test Methods for the Evaluation of</w:t>
      </w:r>
      <w:r w:rsidRPr="00C03689">
        <w:rPr>
          <w:sz w:val="20"/>
        </w:rPr>
        <w:t xml:space="preserve"> Compost and Composting</w:t>
      </w:r>
      <w:r w:rsidR="00C03689" w:rsidRPr="00C03689">
        <w:rPr>
          <w:sz w:val="20"/>
        </w:rPr>
        <w:t xml:space="preserve"> (TMECC).</w:t>
      </w:r>
      <w:r w:rsidRPr="00C03689">
        <w:rPr>
          <w:sz w:val="20"/>
        </w:rPr>
        <w:t xml:space="preserve"> </w:t>
      </w:r>
    </w:p>
    <w:p w14:paraId="48342494" w14:textId="77777777" w:rsidR="001F3453" w:rsidRDefault="001F3453" w:rsidP="008A2030">
      <w:pPr>
        <w:pStyle w:val="NoSpacing"/>
        <w:rPr>
          <w:sz w:val="20"/>
        </w:rPr>
      </w:pPr>
    </w:p>
    <w:p w14:paraId="136C2EF1" w14:textId="563615C0" w:rsidR="008A2030" w:rsidRDefault="008A2030" w:rsidP="008A2030">
      <w:pPr>
        <w:pStyle w:val="NoSpacing"/>
        <w:rPr>
          <w:sz w:val="20"/>
        </w:rPr>
      </w:pPr>
      <w:r w:rsidRPr="00C03689">
        <w:rPr>
          <w:sz w:val="20"/>
        </w:rPr>
        <w:t>^</w:t>
      </w:r>
      <w:r w:rsidR="00881954">
        <w:rPr>
          <w:sz w:val="20"/>
        </w:rPr>
        <w:t>^</w:t>
      </w:r>
      <w:r w:rsidRPr="00C03689">
        <w:rPr>
          <w:sz w:val="20"/>
        </w:rPr>
        <w:t>Particle size is based on passing a 9.5mm screen roughly 3/8”</w:t>
      </w:r>
      <w:r w:rsidR="003E7638">
        <w:rPr>
          <w:sz w:val="20"/>
        </w:rPr>
        <w:t xml:space="preserve"> </w:t>
      </w:r>
      <w:r w:rsidR="00050FB1">
        <w:rPr>
          <w:sz w:val="20"/>
        </w:rPr>
        <w:t>(</w:t>
      </w:r>
      <w:r w:rsidRPr="00C03689">
        <w:rPr>
          <w:sz w:val="20"/>
        </w:rPr>
        <w:t>95% plus passing is common</w:t>
      </w:r>
      <w:r w:rsidR="00050FB1">
        <w:rPr>
          <w:sz w:val="20"/>
        </w:rPr>
        <w:t>).</w:t>
      </w:r>
      <w:r w:rsidRPr="00C03689">
        <w:rPr>
          <w:sz w:val="20"/>
        </w:rPr>
        <w:t xml:space="preserve"> </w:t>
      </w:r>
    </w:p>
    <w:p w14:paraId="22670E15" w14:textId="77777777" w:rsidR="00E936FB" w:rsidRDefault="00E936FB" w:rsidP="00C03689">
      <w:pPr>
        <w:pStyle w:val="NoSpacing"/>
        <w:rPr>
          <w:b/>
        </w:rPr>
      </w:pPr>
    </w:p>
    <w:p w14:paraId="42F5AE60" w14:textId="68C32B75" w:rsidR="00C03689" w:rsidRDefault="00C03689" w:rsidP="00C03689">
      <w:pPr>
        <w:pStyle w:val="NoSpacing"/>
        <w:rPr>
          <w:b/>
        </w:rPr>
      </w:pPr>
      <w:r w:rsidRPr="00C03689">
        <w:rPr>
          <w:b/>
        </w:rPr>
        <w:t>Standard of Compost Quality:</w:t>
      </w:r>
    </w:p>
    <w:p w14:paraId="42449FBD" w14:textId="77777777" w:rsidR="00047A8D" w:rsidRPr="00C03689" w:rsidRDefault="00047A8D" w:rsidP="00C03689">
      <w:pPr>
        <w:pStyle w:val="NoSpacing"/>
        <w:rPr>
          <w:b/>
        </w:rPr>
      </w:pPr>
    </w:p>
    <w:p w14:paraId="662F70B0" w14:textId="2B8915BF" w:rsidR="00C03689" w:rsidRDefault="00C03689" w:rsidP="00C03689">
      <w:pPr>
        <w:pStyle w:val="NoSpacing"/>
        <w:numPr>
          <w:ilvl w:val="0"/>
          <w:numId w:val="5"/>
        </w:numPr>
      </w:pPr>
      <w:r w:rsidRPr="00C03689">
        <w:t>Standard of quality shall be Naturcycle Compost</w:t>
      </w:r>
      <w:r w:rsidR="003E7638">
        <w:t>™</w:t>
      </w:r>
      <w:r w:rsidR="007E0185">
        <w:rPr>
          <w:vertAlign w:val="superscript"/>
        </w:rPr>
        <w:t xml:space="preserve"> </w:t>
      </w:r>
      <w:r w:rsidRPr="00C03689">
        <w:t>as distributed by:</w:t>
      </w:r>
    </w:p>
    <w:p w14:paraId="45030BA5" w14:textId="75F331D8" w:rsidR="00C03689" w:rsidRDefault="00C03689" w:rsidP="00C03689">
      <w:pPr>
        <w:pStyle w:val="NoSpacing"/>
        <w:ind w:left="1440"/>
      </w:pPr>
      <w:r>
        <w:t>Naturcycle</w:t>
      </w:r>
      <w:r w:rsidR="001877AB">
        <w:t>,</w:t>
      </w:r>
      <w:r>
        <w:t xml:space="preserve"> LLC</w:t>
      </w:r>
      <w:r w:rsidR="003E7638">
        <w:t xml:space="preserve">, </w:t>
      </w:r>
      <w:r>
        <w:t>PO Box 97,</w:t>
      </w:r>
      <w:r w:rsidR="003E7638">
        <w:t xml:space="preserve"> </w:t>
      </w:r>
      <w:r>
        <w:t>Plainville, NY 13137</w:t>
      </w:r>
    </w:p>
    <w:p w14:paraId="5DA12158" w14:textId="5BC4CCC2" w:rsidR="00050FB1" w:rsidRDefault="00C03689" w:rsidP="00050FB1">
      <w:pPr>
        <w:pStyle w:val="NoSpacing"/>
        <w:ind w:left="1440"/>
      </w:pPr>
      <w:r w:rsidRPr="00C03689">
        <w:t>www.naturcycle.com</w:t>
      </w:r>
      <w:r>
        <w:t xml:space="preserve"> or </w:t>
      </w:r>
      <w:r w:rsidR="003E7638">
        <w:t>(</w:t>
      </w:r>
      <w:r>
        <w:t>315</w:t>
      </w:r>
      <w:r w:rsidR="003E7638">
        <w:t xml:space="preserve">) </w:t>
      </w:r>
      <w:r>
        <w:t>707-8955</w:t>
      </w:r>
    </w:p>
    <w:p w14:paraId="27F00EC3" w14:textId="77777777" w:rsidR="00050FB1" w:rsidRDefault="00050FB1" w:rsidP="00B2483C">
      <w:pPr>
        <w:pStyle w:val="NoSpacing"/>
      </w:pPr>
    </w:p>
    <w:p w14:paraId="4BA1E023" w14:textId="3EE4EF08" w:rsidR="00C03689" w:rsidRDefault="00C03689" w:rsidP="00050FB1">
      <w:pPr>
        <w:pStyle w:val="NoSpacing"/>
        <w:ind w:left="360" w:firstLine="720"/>
      </w:pPr>
      <w:r w:rsidRPr="00C03689">
        <w:t>Or Architect/Engineer approved equal.</w:t>
      </w:r>
    </w:p>
    <w:p w14:paraId="1C207DF4" w14:textId="77777777" w:rsidR="00C03689" w:rsidRDefault="00C03689" w:rsidP="00C03689">
      <w:pPr>
        <w:pStyle w:val="NoSpacing"/>
      </w:pPr>
    </w:p>
    <w:p w14:paraId="3D15C8A4" w14:textId="47A94586" w:rsidR="00047A8D" w:rsidRDefault="00C03689" w:rsidP="00050FB1">
      <w:pPr>
        <w:pStyle w:val="NoSpacing"/>
        <w:numPr>
          <w:ilvl w:val="0"/>
          <w:numId w:val="5"/>
        </w:numPr>
      </w:pPr>
      <w:r w:rsidRPr="00C03689">
        <w:t>Approved compost must demonstrate involvement in th</w:t>
      </w:r>
      <w:r>
        <w:t>e US Composting Seal of Testing</w:t>
      </w:r>
      <w:r w:rsidR="003E7638">
        <w:t xml:space="preserve"> </w:t>
      </w:r>
      <w:r w:rsidRPr="00C03689">
        <w:t>Assurance (STA) Program via a certified independent analysis as provided by a laborato</w:t>
      </w:r>
      <w:r>
        <w:t xml:space="preserve">ry participating in </w:t>
      </w:r>
      <w:r w:rsidR="003E7638">
        <w:t xml:space="preserve">the </w:t>
      </w:r>
      <w:r>
        <w:t>STA Program.</w:t>
      </w:r>
      <w:r w:rsidR="007E0185">
        <w:t xml:space="preserve"> A</w:t>
      </w:r>
      <w:r>
        <w:t xml:space="preserve"> recent</w:t>
      </w:r>
      <w:r w:rsidR="00AA0C3B">
        <w:t xml:space="preserve"> (within 90 days of project start)</w:t>
      </w:r>
      <w:r w:rsidR="00881954">
        <w:t xml:space="preserve"> STA Technical Data Sheet is required to be submitted prior</w:t>
      </w:r>
      <w:r>
        <w:t xml:space="preserve"> to shipment of compost.</w:t>
      </w:r>
      <w:bookmarkStart w:id="0" w:name="_GoBack"/>
      <w:bookmarkEnd w:id="0"/>
    </w:p>
    <w:sectPr w:rsidR="00047A8D" w:rsidSect="0042786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8BEAD" w14:textId="77777777" w:rsidR="0086477B" w:rsidRDefault="0086477B" w:rsidP="00D63E01">
      <w:r>
        <w:separator/>
      </w:r>
    </w:p>
  </w:endnote>
  <w:endnote w:type="continuationSeparator" w:id="0">
    <w:p w14:paraId="6CBBEE63" w14:textId="77777777" w:rsidR="0086477B" w:rsidRDefault="0086477B" w:rsidP="00D6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857BA" w14:textId="67C3A5B8" w:rsidR="00D63E01" w:rsidRDefault="00D63E01" w:rsidP="00D63E01">
    <w:pPr>
      <w:pStyle w:val="Footer"/>
      <w:jc w:val="right"/>
    </w:pPr>
    <w:r w:rsidRPr="00D63E01">
      <w:t xml:space="preserve">V </w:t>
    </w:r>
    <w:r w:rsidR="00AC0E16">
      <w:t>4.0   2.21.2020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96989" w14:textId="77777777" w:rsidR="0086477B" w:rsidRDefault="0086477B" w:rsidP="00D63E01">
      <w:r>
        <w:separator/>
      </w:r>
    </w:p>
  </w:footnote>
  <w:footnote w:type="continuationSeparator" w:id="0">
    <w:p w14:paraId="03A558CB" w14:textId="77777777" w:rsidR="0086477B" w:rsidRDefault="0086477B" w:rsidP="00D63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12DE7"/>
    <w:multiLevelType w:val="hybridMultilevel"/>
    <w:tmpl w:val="BD947BD6"/>
    <w:lvl w:ilvl="0" w:tplc="639EFF88">
      <w:start w:val="20"/>
      <w:numFmt w:val="bullet"/>
      <w:lvlText w:val=""/>
      <w:lvlJc w:val="left"/>
      <w:pPr>
        <w:ind w:left="720" w:hanging="360"/>
      </w:pPr>
      <w:rPr>
        <w:rFonts w:ascii="Wingdings" w:eastAsiaTheme="minorHAnsi" w:hAnsi="Wingdings"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C6C69"/>
    <w:multiLevelType w:val="hybridMultilevel"/>
    <w:tmpl w:val="E8CA1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C4B32"/>
    <w:multiLevelType w:val="hybridMultilevel"/>
    <w:tmpl w:val="607AA2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E30592"/>
    <w:multiLevelType w:val="hybridMultilevel"/>
    <w:tmpl w:val="B8D2F524"/>
    <w:lvl w:ilvl="0" w:tplc="D1DEEF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34A6B"/>
    <w:multiLevelType w:val="hybridMultilevel"/>
    <w:tmpl w:val="664E159E"/>
    <w:lvl w:ilvl="0" w:tplc="CA9685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1010B"/>
    <w:multiLevelType w:val="hybridMultilevel"/>
    <w:tmpl w:val="7C7AB3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1E1FAB"/>
    <w:multiLevelType w:val="hybridMultilevel"/>
    <w:tmpl w:val="647C4844"/>
    <w:lvl w:ilvl="0" w:tplc="1158A4BC">
      <w:start w:val="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4714C"/>
    <w:multiLevelType w:val="hybridMultilevel"/>
    <w:tmpl w:val="53206C9C"/>
    <w:lvl w:ilvl="0" w:tplc="69C056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922B3"/>
    <w:multiLevelType w:val="hybridMultilevel"/>
    <w:tmpl w:val="DDDCF688"/>
    <w:lvl w:ilvl="0" w:tplc="FC1A20C0">
      <w:start w:val="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077823"/>
    <w:multiLevelType w:val="hybridMultilevel"/>
    <w:tmpl w:val="D1CE5C7C"/>
    <w:lvl w:ilvl="0" w:tplc="A5621DC0">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1974AD"/>
    <w:multiLevelType w:val="hybridMultilevel"/>
    <w:tmpl w:val="BDCA7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3B3212"/>
    <w:multiLevelType w:val="hybridMultilevel"/>
    <w:tmpl w:val="5A943DEA"/>
    <w:lvl w:ilvl="0" w:tplc="A74A653E">
      <w:start w:val="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0"/>
  </w:num>
  <w:num w:numId="5">
    <w:abstractNumId w:val="5"/>
  </w:num>
  <w:num w:numId="6">
    <w:abstractNumId w:val="9"/>
  </w:num>
  <w:num w:numId="7">
    <w:abstractNumId w:val="1"/>
  </w:num>
  <w:num w:numId="8">
    <w:abstractNumId w:val="2"/>
  </w:num>
  <w:num w:numId="9">
    <w:abstractNumId w:val="11"/>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D54"/>
    <w:rsid w:val="00031208"/>
    <w:rsid w:val="00047A8D"/>
    <w:rsid w:val="00050FB1"/>
    <w:rsid w:val="00087D40"/>
    <w:rsid w:val="00095675"/>
    <w:rsid w:val="001221B6"/>
    <w:rsid w:val="0014624C"/>
    <w:rsid w:val="001877AB"/>
    <w:rsid w:val="001962FF"/>
    <w:rsid w:val="001F3453"/>
    <w:rsid w:val="00271AE9"/>
    <w:rsid w:val="002B2795"/>
    <w:rsid w:val="00385C22"/>
    <w:rsid w:val="003E7638"/>
    <w:rsid w:val="0042786E"/>
    <w:rsid w:val="00467F8F"/>
    <w:rsid w:val="00653367"/>
    <w:rsid w:val="006610C7"/>
    <w:rsid w:val="00724186"/>
    <w:rsid w:val="007E0185"/>
    <w:rsid w:val="008134F0"/>
    <w:rsid w:val="0086477B"/>
    <w:rsid w:val="00881954"/>
    <w:rsid w:val="008A2030"/>
    <w:rsid w:val="008F303B"/>
    <w:rsid w:val="00901D54"/>
    <w:rsid w:val="009323D2"/>
    <w:rsid w:val="00AA0C3B"/>
    <w:rsid w:val="00AC0E16"/>
    <w:rsid w:val="00B2483C"/>
    <w:rsid w:val="00BC4228"/>
    <w:rsid w:val="00BF5199"/>
    <w:rsid w:val="00C0051E"/>
    <w:rsid w:val="00C03689"/>
    <w:rsid w:val="00C73166"/>
    <w:rsid w:val="00CC2A4E"/>
    <w:rsid w:val="00D63E01"/>
    <w:rsid w:val="00E936FB"/>
    <w:rsid w:val="00F52052"/>
    <w:rsid w:val="00F75D14"/>
    <w:rsid w:val="00F818F2"/>
    <w:rsid w:val="00F9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A9BB"/>
  <w15:chartTrackingRefBased/>
  <w15:docId w15:val="{3075BB1E-1B90-4EC9-8FE1-3D39D121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368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1D54"/>
    <w:pPr>
      <w:spacing w:after="0" w:line="240" w:lineRule="auto"/>
    </w:pPr>
  </w:style>
  <w:style w:type="paragraph" w:styleId="BalloonText">
    <w:name w:val="Balloon Text"/>
    <w:basedOn w:val="Normal"/>
    <w:link w:val="BalloonTextChar"/>
    <w:uiPriority w:val="99"/>
    <w:semiHidden/>
    <w:unhideWhenUsed/>
    <w:rsid w:val="00901D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D54"/>
    <w:rPr>
      <w:rFonts w:ascii="Segoe UI" w:hAnsi="Segoe UI" w:cs="Segoe UI"/>
      <w:sz w:val="18"/>
      <w:szCs w:val="18"/>
    </w:rPr>
  </w:style>
  <w:style w:type="paragraph" w:customStyle="1" w:styleId="Default">
    <w:name w:val="Default"/>
    <w:rsid w:val="008A203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A2030"/>
    <w:rPr>
      <w:color w:val="0563C1" w:themeColor="hyperlink"/>
      <w:u w:val="single"/>
    </w:rPr>
  </w:style>
  <w:style w:type="paragraph" w:styleId="ListParagraph">
    <w:name w:val="List Paragraph"/>
    <w:basedOn w:val="Normal"/>
    <w:uiPriority w:val="34"/>
    <w:qFormat/>
    <w:rsid w:val="00C03689"/>
    <w:pPr>
      <w:ind w:left="720"/>
      <w:contextualSpacing/>
    </w:pPr>
  </w:style>
  <w:style w:type="paragraph" w:styleId="Header">
    <w:name w:val="header"/>
    <w:basedOn w:val="Normal"/>
    <w:link w:val="HeaderChar"/>
    <w:uiPriority w:val="99"/>
    <w:unhideWhenUsed/>
    <w:rsid w:val="00D63E01"/>
    <w:pPr>
      <w:tabs>
        <w:tab w:val="center" w:pos="4680"/>
        <w:tab w:val="right" w:pos="9360"/>
      </w:tabs>
    </w:pPr>
  </w:style>
  <w:style w:type="character" w:customStyle="1" w:styleId="HeaderChar">
    <w:name w:val="Header Char"/>
    <w:basedOn w:val="DefaultParagraphFont"/>
    <w:link w:val="Header"/>
    <w:uiPriority w:val="99"/>
    <w:rsid w:val="00D63E01"/>
    <w:rPr>
      <w:rFonts w:eastAsiaTheme="minorEastAsia"/>
      <w:sz w:val="24"/>
      <w:szCs w:val="24"/>
    </w:rPr>
  </w:style>
  <w:style w:type="paragraph" w:styleId="Footer">
    <w:name w:val="footer"/>
    <w:basedOn w:val="Normal"/>
    <w:link w:val="FooterChar"/>
    <w:uiPriority w:val="99"/>
    <w:unhideWhenUsed/>
    <w:rsid w:val="00D63E01"/>
    <w:pPr>
      <w:tabs>
        <w:tab w:val="center" w:pos="4680"/>
        <w:tab w:val="right" w:pos="9360"/>
      </w:tabs>
    </w:pPr>
  </w:style>
  <w:style w:type="character" w:customStyle="1" w:styleId="FooterChar">
    <w:name w:val="Footer Char"/>
    <w:basedOn w:val="DefaultParagraphFont"/>
    <w:link w:val="Footer"/>
    <w:uiPriority w:val="99"/>
    <w:rsid w:val="00D63E0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CharlesDDupreyNCwork</dc:creator>
  <cp:keywords/>
  <dc:description/>
  <cp:lastModifiedBy>Charles Duprey</cp:lastModifiedBy>
  <cp:revision>2</cp:revision>
  <cp:lastPrinted>2017-03-16T11:22:00Z</cp:lastPrinted>
  <dcterms:created xsi:type="dcterms:W3CDTF">2020-02-21T18:08:00Z</dcterms:created>
  <dcterms:modified xsi:type="dcterms:W3CDTF">2020-02-21T18:08:00Z</dcterms:modified>
</cp:coreProperties>
</file>