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4CA0DA15" w:rsidR="00C26D80" w:rsidRDefault="008C7805" w:rsidP="006C0D93">
      <w:pPr>
        <w:jc w:val="both"/>
      </w:pPr>
      <w:r>
        <w:t xml:space="preserve">2. XX </w:t>
      </w:r>
      <w:r w:rsidR="00C26D80">
        <w:t xml:space="preserve">  </w:t>
      </w:r>
      <w:r w:rsidR="006C0D93" w:rsidRPr="006C0D93">
        <w:t>Naturcycle Lightweight (LW) Planting Media (also called LW Planting Mix or Blend) 95-110 lbs Saturation</w:t>
      </w:r>
    </w:p>
    <w:p w14:paraId="5D8B44A6" w14:textId="157AA991" w:rsidR="001251A1" w:rsidRDefault="00C26D80" w:rsidP="006C0D93">
      <w:pPr>
        <w:pStyle w:val="ListParagraph"/>
        <w:numPr>
          <w:ilvl w:val="0"/>
          <w:numId w:val="2"/>
        </w:numPr>
        <w:jc w:val="both"/>
      </w:pPr>
      <w:r>
        <w:t>Description:</w:t>
      </w:r>
    </w:p>
    <w:p w14:paraId="08EA1881" w14:textId="7BD0DBD4" w:rsidR="00C26D80" w:rsidRDefault="006C0D93" w:rsidP="006C0D93">
      <w:pPr>
        <w:pStyle w:val="ListParagraph"/>
        <w:jc w:val="both"/>
      </w:pPr>
      <w:r w:rsidRPr="006C0D93">
        <w:t xml:space="preserve">An engineered planting medium for planters, on-structure applications, or other specialized installations where weight or </w:t>
      </w:r>
      <w:r>
        <w:t xml:space="preserve">method of </w:t>
      </w:r>
      <w:r w:rsidRPr="006C0D93">
        <w:t xml:space="preserve">installation </w:t>
      </w:r>
      <w:r>
        <w:t>i</w:t>
      </w:r>
      <w:r w:rsidRPr="006C0D93">
        <w:t xml:space="preserve">s a factor. It is designed for effective installation </w:t>
      </w:r>
      <w:r>
        <w:t>via</w:t>
      </w:r>
      <w:r w:rsidRPr="006C0D93">
        <w:t xml:space="preserve"> pneumatic blowing from high powered systems (</w:t>
      </w:r>
      <w:r>
        <w:t>such as</w:t>
      </w:r>
      <w:r w:rsidRPr="006C0D93">
        <w:t xml:space="preserve"> Express Blower HD models or similar). It is not a true FLL Intensive media and is not a substitute for one. It is fine soil-like manufactured </w:t>
      </w:r>
      <w:r>
        <w:t xml:space="preserve">media </w:t>
      </w:r>
      <w:r w:rsidRPr="006C0D93">
        <w:t xml:space="preserve">blend of lightweight expanded mineral aggregate, natural sand and premium United States Composting Council Seal of Testing Assurance participating compost </w:t>
      </w:r>
      <w:r>
        <w:t>that meets</w:t>
      </w:r>
      <w:r w:rsidRPr="006C0D93">
        <w:t xml:space="preserve"> the following technical and performance characteristics</w:t>
      </w:r>
      <w:r>
        <w:t>:</w:t>
      </w:r>
    </w:p>
    <w:p w14:paraId="133EABDE" w14:textId="168E3EF1" w:rsidR="00C26D80" w:rsidRDefault="00C26D80" w:rsidP="006C0D93">
      <w:pPr>
        <w:pStyle w:val="NoSpacing"/>
        <w:numPr>
          <w:ilvl w:val="0"/>
          <w:numId w:val="2"/>
        </w:numPr>
        <w:jc w:val="both"/>
      </w:pPr>
      <w:r>
        <w:t>Physical and Chemical Properties:</w:t>
      </w:r>
    </w:p>
    <w:p w14:paraId="1CFE9B2F" w14:textId="7E6400BC" w:rsidR="00220C16" w:rsidRPr="00220C16" w:rsidRDefault="00220C16" w:rsidP="006C0D93">
      <w:pPr>
        <w:pStyle w:val="NoSpacing"/>
        <w:ind w:left="1440"/>
        <w:jc w:val="both"/>
        <w:rPr>
          <w:b/>
          <w:bCs/>
        </w:rPr>
      </w:pPr>
      <w:r w:rsidRPr="00220C16">
        <w:rPr>
          <w:b/>
          <w:bCs/>
        </w:rPr>
        <w:t>Item</w:t>
      </w:r>
      <w:r w:rsidR="001251A1">
        <w:rPr>
          <w:b/>
          <w:bCs/>
        </w:rPr>
        <w:tab/>
      </w:r>
      <w:r w:rsidR="001251A1">
        <w:rPr>
          <w:b/>
          <w:bCs/>
        </w:rPr>
        <w:tab/>
      </w:r>
      <w:r w:rsidR="001251A1">
        <w:rPr>
          <w:b/>
          <w:bCs/>
        </w:rPr>
        <w:tab/>
      </w:r>
      <w:r w:rsidR="001251A1">
        <w:rPr>
          <w:b/>
          <w:bCs/>
        </w:rPr>
        <w:tab/>
      </w:r>
      <w:r w:rsidR="001251A1">
        <w:rPr>
          <w:b/>
          <w:bCs/>
        </w:rPr>
        <w:tab/>
      </w:r>
      <w:r w:rsidR="001251A1">
        <w:rPr>
          <w:b/>
          <w:bCs/>
        </w:rPr>
        <w:tab/>
        <w:t>R</w:t>
      </w:r>
      <w:r w:rsidRPr="00220C16">
        <w:rPr>
          <w:b/>
          <w:bCs/>
        </w:rPr>
        <w:t>esults</w:t>
      </w:r>
      <w:r w:rsidR="001251A1">
        <w:rPr>
          <w:b/>
          <w:bCs/>
        </w:rPr>
        <w:tab/>
      </w:r>
      <w:r w:rsidR="001251A1">
        <w:rPr>
          <w:b/>
          <w:bCs/>
        </w:rPr>
        <w:tab/>
      </w:r>
      <w:r w:rsidR="001251A1">
        <w:rPr>
          <w:b/>
          <w:bCs/>
        </w:rPr>
        <w:tab/>
      </w:r>
      <w:r w:rsidRPr="00220C16">
        <w:rPr>
          <w:b/>
          <w:bCs/>
        </w:rPr>
        <w:t>Test Methods</w:t>
      </w:r>
    </w:p>
    <w:p w14:paraId="304CBA85" w14:textId="5252D67C" w:rsidR="00C26D80" w:rsidRDefault="00C26D80" w:rsidP="006C0D93">
      <w:pPr>
        <w:pStyle w:val="NoSpacing"/>
        <w:numPr>
          <w:ilvl w:val="0"/>
          <w:numId w:val="4"/>
        </w:numPr>
        <w:jc w:val="both"/>
      </w:pPr>
      <w:r>
        <w:t xml:space="preserve">Particle Size </w:t>
      </w:r>
    </w:p>
    <w:p w14:paraId="4EFB23BE" w14:textId="7E2050FC" w:rsidR="00C26D80" w:rsidRDefault="00220C16" w:rsidP="006C0D93">
      <w:pPr>
        <w:pStyle w:val="NoSpacing"/>
        <w:numPr>
          <w:ilvl w:val="1"/>
          <w:numId w:val="2"/>
        </w:numPr>
        <w:jc w:val="both"/>
      </w:pPr>
      <w:r>
        <w:t xml:space="preserve">Proportion of Particles Passing </w:t>
      </w:r>
      <w:r>
        <w:rPr>
          <w:u w:val="single"/>
        </w:rPr>
        <w:t xml:space="preserve">&lt; </w:t>
      </w:r>
      <w:r>
        <w:t>0.05 mm</w:t>
      </w:r>
      <w:r w:rsidR="001251A1">
        <w:tab/>
      </w:r>
      <w:r>
        <w:rPr>
          <w:u w:val="single"/>
        </w:rPr>
        <w:t>&lt;</w:t>
      </w:r>
      <w:r>
        <w:t xml:space="preserve"> </w:t>
      </w:r>
      <w:r w:rsidR="00CF24B1">
        <w:t>1</w:t>
      </w:r>
      <w:r w:rsidR="006C0D93">
        <w:t>5</w:t>
      </w:r>
      <w:r>
        <w:t xml:space="preserve"> % by Mass</w:t>
      </w:r>
      <w:r w:rsidR="001251A1">
        <w:tab/>
      </w:r>
      <w:r w:rsidR="001251A1">
        <w:tab/>
      </w:r>
      <w:r>
        <w:t>by ASTM D422-63</w:t>
      </w:r>
    </w:p>
    <w:p w14:paraId="01A800F1" w14:textId="637452D5" w:rsidR="00220C16" w:rsidRDefault="00220C16" w:rsidP="006C0D93">
      <w:pPr>
        <w:pStyle w:val="NoSpacing"/>
        <w:numPr>
          <w:ilvl w:val="1"/>
          <w:numId w:val="2"/>
        </w:numPr>
        <w:jc w:val="both"/>
      </w:pPr>
      <w:r>
        <w:t>Proportion of Particles Passing &lt; 9.50 mm</w:t>
      </w:r>
      <w:r w:rsidR="001251A1">
        <w:tab/>
      </w:r>
      <w:r>
        <w:t>&gt; 9</w:t>
      </w:r>
      <w:r w:rsidR="003F7F63">
        <w:t xml:space="preserve">5 </w:t>
      </w:r>
      <w:r>
        <w:t>% by Mass</w:t>
      </w:r>
      <w:r w:rsidR="001251A1">
        <w:tab/>
      </w:r>
      <w:r w:rsidR="001251A1">
        <w:tab/>
      </w:r>
      <w:r>
        <w:t>by AS</w:t>
      </w:r>
      <w:r w:rsidR="008268E9">
        <w:t>T</w:t>
      </w:r>
      <w:r>
        <w:t xml:space="preserve">M D422-63 </w:t>
      </w:r>
    </w:p>
    <w:p w14:paraId="42367617" w14:textId="39741471" w:rsidR="00220C16" w:rsidRDefault="00C26D80" w:rsidP="006C0D93">
      <w:pPr>
        <w:pStyle w:val="NoSpacing"/>
        <w:numPr>
          <w:ilvl w:val="0"/>
          <w:numId w:val="4"/>
        </w:numPr>
        <w:jc w:val="both"/>
      </w:pPr>
      <w:r>
        <w:t>Bulk Density Measurements</w:t>
      </w:r>
    </w:p>
    <w:p w14:paraId="083B97B7" w14:textId="05F96756" w:rsidR="001251A1" w:rsidRDefault="00220C16" w:rsidP="006C0D93">
      <w:pPr>
        <w:pStyle w:val="NoSpacing"/>
        <w:numPr>
          <w:ilvl w:val="1"/>
          <w:numId w:val="4"/>
        </w:numPr>
        <w:jc w:val="both"/>
      </w:pPr>
      <w:r>
        <w:t xml:space="preserve">Bulk Density on </w:t>
      </w:r>
      <w:r w:rsidR="001251A1">
        <w:t>D</w:t>
      </w:r>
      <w:r>
        <w:t xml:space="preserve">ry </w:t>
      </w:r>
      <w:r w:rsidR="001251A1">
        <w:t>W</w:t>
      </w:r>
      <w:r>
        <w:t xml:space="preserve">eight </w:t>
      </w:r>
      <w:r w:rsidR="001251A1">
        <w:t>B</w:t>
      </w:r>
      <w:r>
        <w:t>asis</w:t>
      </w:r>
      <w:r w:rsidR="001251A1">
        <w:tab/>
      </w:r>
      <w:r w:rsidR="001251A1">
        <w:tab/>
      </w:r>
      <w:r w:rsidR="006C0D93">
        <w:t>70</w:t>
      </w:r>
      <w:r>
        <w:t xml:space="preserve">.0 </w:t>
      </w:r>
      <w:r w:rsidR="00755E5D">
        <w:t>-</w:t>
      </w:r>
      <w:r>
        <w:t xml:space="preserve"> </w:t>
      </w:r>
      <w:r w:rsidR="006C0D93">
        <w:t>85</w:t>
      </w:r>
      <w:r>
        <w:t>.0 lb/ft</w:t>
      </w:r>
      <w:r>
        <w:rPr>
          <w:vertAlign w:val="superscript"/>
        </w:rPr>
        <w:t>3</w:t>
      </w:r>
      <w:r w:rsidR="001251A1">
        <w:tab/>
        <w:t>b</w:t>
      </w:r>
      <w:r>
        <w:t>y ASTM E2399</w:t>
      </w:r>
    </w:p>
    <w:p w14:paraId="26A39433" w14:textId="01A43BA3" w:rsidR="00C26D80" w:rsidRDefault="00220C16" w:rsidP="006C0D93">
      <w:pPr>
        <w:pStyle w:val="NoSpacing"/>
        <w:numPr>
          <w:ilvl w:val="1"/>
          <w:numId w:val="4"/>
        </w:numPr>
        <w:jc w:val="both"/>
      </w:pPr>
      <w:r>
        <w:t xml:space="preserve">Bulk Density at </w:t>
      </w:r>
      <w:r w:rsidR="008114A4">
        <w:t>M</w:t>
      </w:r>
      <w:r>
        <w:t>ax</w:t>
      </w:r>
      <w:r w:rsidR="008114A4">
        <w:t xml:space="preserve"> W</w:t>
      </w:r>
      <w:r>
        <w:t xml:space="preserve">ater </w:t>
      </w:r>
      <w:r w:rsidR="008114A4">
        <w:t>H</w:t>
      </w:r>
      <w:r>
        <w:t xml:space="preserve">olding </w:t>
      </w:r>
      <w:r w:rsidR="008114A4">
        <w:t>C</w:t>
      </w:r>
      <w:r>
        <w:t>apacity</w:t>
      </w:r>
      <w:r w:rsidR="001251A1">
        <w:tab/>
      </w:r>
      <w:r w:rsidR="008268E9">
        <w:t>9</w:t>
      </w:r>
      <w:r w:rsidR="006C0D93">
        <w:t>5</w:t>
      </w:r>
      <w:r>
        <w:t xml:space="preserve">.0 </w:t>
      </w:r>
      <w:r w:rsidR="00755E5D">
        <w:t>-</w:t>
      </w:r>
      <w:r>
        <w:t xml:space="preserve"> </w:t>
      </w:r>
      <w:r w:rsidR="006C0D93">
        <w:t>110</w:t>
      </w:r>
      <w:r>
        <w:t>.0 lb/ft</w:t>
      </w:r>
      <w:r w:rsidRPr="001251A1">
        <w:rPr>
          <w:vertAlign w:val="superscript"/>
        </w:rPr>
        <w:t>3</w:t>
      </w:r>
      <w:r w:rsidR="001251A1">
        <w:tab/>
        <w:t>b</w:t>
      </w:r>
      <w:r>
        <w:t xml:space="preserve">y ASTM E2399 </w:t>
      </w:r>
    </w:p>
    <w:p w14:paraId="5DD6854B" w14:textId="16286686" w:rsidR="00C26D80" w:rsidRDefault="00C26D80" w:rsidP="006C0D93">
      <w:pPr>
        <w:pStyle w:val="NoSpacing"/>
        <w:numPr>
          <w:ilvl w:val="0"/>
          <w:numId w:val="4"/>
        </w:numPr>
        <w:jc w:val="both"/>
      </w:pPr>
      <w:r>
        <w:t>Water and Air Measurements</w:t>
      </w:r>
    </w:p>
    <w:p w14:paraId="68DF0B69" w14:textId="505EDDC8" w:rsidR="00220C16" w:rsidRDefault="00220C16" w:rsidP="006C0D93">
      <w:pPr>
        <w:pStyle w:val="NoSpacing"/>
        <w:numPr>
          <w:ilvl w:val="1"/>
          <w:numId w:val="4"/>
        </w:numPr>
        <w:jc w:val="both"/>
      </w:pPr>
      <w:r>
        <w:t xml:space="preserve">Maximum Water Holding </w:t>
      </w:r>
      <w:r w:rsidR="007E6E1E">
        <w:t>Capacity</w:t>
      </w:r>
      <w:r w:rsidR="001251A1">
        <w:tab/>
      </w:r>
      <w:r w:rsidR="001251A1">
        <w:tab/>
      </w:r>
      <w:r w:rsidR="006D48F4">
        <w:rPr>
          <w:u w:val="single"/>
        </w:rPr>
        <w:t>&gt;</w:t>
      </w:r>
      <w:r w:rsidR="007E6E1E">
        <w:t xml:space="preserve"> </w:t>
      </w:r>
      <w:r w:rsidR="003F7F63">
        <w:t>40</w:t>
      </w:r>
      <w:r w:rsidR="007E6E1E">
        <w:t>.0 %</w:t>
      </w:r>
      <w:r w:rsidR="001251A1">
        <w:tab/>
      </w:r>
      <w:r w:rsidR="001251A1">
        <w:tab/>
      </w:r>
      <w:r w:rsidR="007E6E1E">
        <w:t>by ASTM E2399</w:t>
      </w:r>
      <w:r w:rsidR="007E6E1E">
        <w:tab/>
      </w:r>
    </w:p>
    <w:p w14:paraId="1D103917" w14:textId="78556DEC" w:rsidR="007E6E1E" w:rsidRDefault="007E6E1E" w:rsidP="006C0D93">
      <w:pPr>
        <w:pStyle w:val="NoSpacing"/>
        <w:numPr>
          <w:ilvl w:val="1"/>
          <w:numId w:val="4"/>
        </w:numPr>
        <w:jc w:val="both"/>
      </w:pPr>
      <w:r>
        <w:t>Saturated Hydraulic Conductivity</w:t>
      </w:r>
      <w:r w:rsidR="001251A1">
        <w:tab/>
      </w:r>
      <w:r w:rsidR="001251A1">
        <w:tab/>
      </w:r>
      <w:r w:rsidR="00070F75">
        <w:t>0</w:t>
      </w:r>
      <w:r w:rsidR="003F7F63">
        <w:t>.</w:t>
      </w:r>
      <w:r w:rsidR="00B4015F">
        <w:t>1</w:t>
      </w:r>
      <w:r w:rsidR="00070F75">
        <w:t xml:space="preserve"> </w:t>
      </w:r>
      <w:r w:rsidR="00755E5D">
        <w:t>-</w:t>
      </w:r>
      <w:r w:rsidR="00070F75">
        <w:t xml:space="preserve"> 1</w:t>
      </w:r>
      <w:r w:rsidR="003F7F63">
        <w:t>.</w:t>
      </w:r>
      <w:r w:rsidR="008268E9">
        <w:t>0</w:t>
      </w:r>
      <w:r w:rsidR="00D63A52">
        <w:t xml:space="preserve"> in/min</w:t>
      </w:r>
      <w:r w:rsidR="001251A1">
        <w:tab/>
      </w:r>
      <w:r w:rsidR="001251A1">
        <w:tab/>
      </w:r>
      <w:r>
        <w:t>by ASTM E2399</w:t>
      </w:r>
    </w:p>
    <w:p w14:paraId="1DD77ADB" w14:textId="65B39E3D" w:rsidR="007E6E1E" w:rsidRDefault="007E6E1E" w:rsidP="006C0D93">
      <w:pPr>
        <w:pStyle w:val="NoSpacing"/>
        <w:numPr>
          <w:ilvl w:val="0"/>
          <w:numId w:val="4"/>
        </w:numPr>
        <w:jc w:val="both"/>
      </w:pPr>
      <w:r>
        <w:t>Chemical Measurements</w:t>
      </w:r>
    </w:p>
    <w:p w14:paraId="32F75F5B" w14:textId="63403A19" w:rsidR="007E6E1E" w:rsidRDefault="007E6E1E" w:rsidP="006C0D93">
      <w:pPr>
        <w:pStyle w:val="NoSpacing"/>
        <w:numPr>
          <w:ilvl w:val="1"/>
          <w:numId w:val="4"/>
        </w:numPr>
        <w:jc w:val="both"/>
      </w:pPr>
      <w:r>
        <w:t>pH</w:t>
      </w:r>
      <w:r w:rsidR="001251A1">
        <w:tab/>
      </w:r>
      <w:r w:rsidR="001251A1">
        <w:tab/>
      </w:r>
      <w:r w:rsidR="001251A1">
        <w:tab/>
      </w:r>
      <w:r w:rsidR="001251A1">
        <w:tab/>
      </w:r>
      <w:r w:rsidR="001251A1">
        <w:tab/>
      </w:r>
      <w:r w:rsidR="001251A1">
        <w:tab/>
      </w:r>
      <w:r>
        <w:t>6.</w:t>
      </w:r>
      <w:r w:rsidR="00B4015F">
        <w:t>5</w:t>
      </w:r>
      <w:r>
        <w:t xml:space="preserve"> </w:t>
      </w:r>
      <w:r w:rsidR="00755E5D">
        <w:t>-</w:t>
      </w:r>
      <w:r>
        <w:t xml:space="preserve"> </w:t>
      </w:r>
      <w:r w:rsidR="00B4015F">
        <w:t>7</w:t>
      </w:r>
      <w:r>
        <w:t>.</w:t>
      </w:r>
      <w:r w:rsidR="00B4015F">
        <w:t>5</w:t>
      </w:r>
      <w:r w:rsidR="001251A1">
        <w:tab/>
      </w:r>
      <w:r w:rsidR="001251A1">
        <w:tab/>
      </w:r>
      <w:r>
        <w:t>by ASTM 4972 v CaCl</w:t>
      </w:r>
      <w:r w:rsidRPr="001251A1">
        <w:rPr>
          <w:vertAlign w:val="subscript"/>
        </w:rPr>
        <w:t>2</w:t>
      </w:r>
    </w:p>
    <w:p w14:paraId="35E03824" w14:textId="1BAA7281" w:rsidR="007E6E1E" w:rsidRDefault="007E6E1E" w:rsidP="006C0D93">
      <w:pPr>
        <w:pStyle w:val="NoSpacing"/>
        <w:numPr>
          <w:ilvl w:val="1"/>
          <w:numId w:val="4"/>
        </w:numPr>
        <w:jc w:val="both"/>
      </w:pPr>
      <w:r>
        <w:t>Organic Matter Level</w:t>
      </w:r>
      <w:r w:rsidR="001251A1">
        <w:tab/>
      </w:r>
      <w:r w:rsidR="001251A1">
        <w:tab/>
      </w:r>
      <w:r w:rsidR="001251A1">
        <w:tab/>
      </w:r>
      <w:r w:rsidR="001251A1">
        <w:tab/>
      </w:r>
      <w:r w:rsidR="00B4015F">
        <w:t>4</w:t>
      </w:r>
      <w:r w:rsidR="00C8613D">
        <w:t>.0</w:t>
      </w:r>
      <w:r>
        <w:t xml:space="preserve"> %</w:t>
      </w:r>
      <w:r w:rsidR="008268E9">
        <w:t xml:space="preserve"> - </w:t>
      </w:r>
      <w:r w:rsidR="00B4015F">
        <w:t>7</w:t>
      </w:r>
      <w:r w:rsidR="008268E9">
        <w:t>.0 %</w:t>
      </w:r>
      <w:r w:rsidR="001251A1">
        <w:tab/>
      </w:r>
      <w:r w:rsidR="001251A1">
        <w:tab/>
      </w:r>
      <w:r>
        <w:t xml:space="preserve">by ASTM F1647 </w:t>
      </w:r>
    </w:p>
    <w:p w14:paraId="44628DDC" w14:textId="219AAFE1" w:rsidR="00C26D80" w:rsidRDefault="00C7550B" w:rsidP="006C0D93">
      <w:pPr>
        <w:pStyle w:val="NoSpacing"/>
        <w:numPr>
          <w:ilvl w:val="1"/>
          <w:numId w:val="4"/>
        </w:numPr>
        <w:jc w:val="both"/>
      </w:pPr>
      <w:r>
        <w:t>Soluble Salts</w:t>
      </w:r>
      <w:r w:rsidR="001251A1">
        <w:tab/>
      </w:r>
      <w:r w:rsidR="001251A1">
        <w:tab/>
      </w:r>
      <w:r w:rsidR="001251A1">
        <w:tab/>
      </w:r>
      <w:r w:rsidR="001251A1">
        <w:tab/>
      </w:r>
      <w:r w:rsidR="001251A1">
        <w:tab/>
      </w:r>
      <w:r>
        <w:t>&lt; 1.0 mmhos/cm</w:t>
      </w:r>
      <w:r w:rsidR="001251A1">
        <w:tab/>
      </w:r>
      <w:r>
        <w:t>by FLL Standards</w:t>
      </w:r>
    </w:p>
    <w:p w14:paraId="465A04BC" w14:textId="77777777" w:rsidR="001251A1" w:rsidRDefault="001251A1" w:rsidP="006C0D93">
      <w:pPr>
        <w:pStyle w:val="NoSpacing"/>
        <w:ind w:left="1440"/>
        <w:jc w:val="both"/>
      </w:pPr>
    </w:p>
    <w:p w14:paraId="179AEAA3" w14:textId="06746A68" w:rsidR="005C0A34" w:rsidRDefault="00C26D80" w:rsidP="006C0D93">
      <w:pPr>
        <w:pStyle w:val="NoSpacing"/>
        <w:numPr>
          <w:ilvl w:val="0"/>
          <w:numId w:val="2"/>
        </w:numPr>
        <w:jc w:val="both"/>
      </w:pPr>
      <w:r>
        <w:t xml:space="preserve">Standard of Quality </w:t>
      </w:r>
      <w:r w:rsidR="004464C0">
        <w:t>s</w:t>
      </w:r>
      <w:r>
        <w:t>hall be</w:t>
      </w:r>
      <w:r w:rsidR="004464C0">
        <w:t xml:space="preserve">: </w:t>
      </w:r>
    </w:p>
    <w:p w14:paraId="61C1778A" w14:textId="7518DF14" w:rsidR="001251A1" w:rsidRDefault="005C0A34" w:rsidP="006C0D93">
      <w:pPr>
        <w:pStyle w:val="NoSpacing"/>
        <w:ind w:firstLine="720"/>
        <w:jc w:val="both"/>
        <w:rPr>
          <w:rFonts w:cstheme="minorHAnsi"/>
        </w:rPr>
      </w:pPr>
      <w:r w:rsidRPr="005C0A34">
        <w:rPr>
          <w:rFonts w:cstheme="minorHAnsi"/>
          <w:sz w:val="20"/>
          <w:szCs w:val="20"/>
        </w:rPr>
        <w:t xml:space="preserve">  </w:t>
      </w:r>
      <w:r w:rsidR="001251A1" w:rsidRPr="00D16712">
        <w:rPr>
          <w:rFonts w:cstheme="minorHAnsi"/>
        </w:rPr>
        <w:t>“Naturcycle</w:t>
      </w:r>
      <w:r w:rsidR="00B4015F">
        <w:rPr>
          <w:rFonts w:cstheme="minorHAnsi"/>
        </w:rPr>
        <w:t xml:space="preserve"> LW Planting Mix</w:t>
      </w:r>
      <w:r w:rsidR="001251A1" w:rsidRPr="00D16712">
        <w:rPr>
          <w:rFonts w:cstheme="minorHAnsi"/>
        </w:rPr>
        <w:t>” distributed by Naturcycle, LLC</w:t>
      </w:r>
      <w:r w:rsidR="001251A1">
        <w:rPr>
          <w:rFonts w:cstheme="minorHAnsi"/>
        </w:rPr>
        <w:t xml:space="preserve"> – </w:t>
      </w:r>
      <w:r w:rsidR="001251A1" w:rsidRPr="00D16712">
        <w:rPr>
          <w:rFonts w:cstheme="minorHAnsi"/>
        </w:rPr>
        <w:t>www.naturcycle.com or</w:t>
      </w:r>
      <w:r w:rsidR="001251A1">
        <w:rPr>
          <w:rFonts w:cstheme="minorHAnsi"/>
        </w:rPr>
        <w:t xml:space="preserve"> </w:t>
      </w:r>
      <w:r w:rsidR="001251A1" w:rsidRPr="00D16712">
        <w:rPr>
          <w:rFonts w:cstheme="minorHAnsi"/>
        </w:rPr>
        <w:t>(315) 707-8955</w:t>
      </w:r>
      <w:r w:rsidR="001251A1">
        <w:rPr>
          <w:rFonts w:cstheme="minorHAnsi"/>
        </w:rPr>
        <w:t>.</w:t>
      </w:r>
    </w:p>
    <w:p w14:paraId="5613DE8B" w14:textId="77777777" w:rsidR="001251A1" w:rsidRPr="00D16712" w:rsidRDefault="001251A1" w:rsidP="006C0D93">
      <w:pPr>
        <w:pStyle w:val="NoSpacing"/>
        <w:ind w:firstLine="720"/>
        <w:jc w:val="both"/>
        <w:rPr>
          <w:rFonts w:cstheme="minorHAnsi"/>
        </w:rPr>
      </w:pPr>
    </w:p>
    <w:p w14:paraId="534D6C89" w14:textId="77777777" w:rsidR="001251A1" w:rsidRPr="00D16712" w:rsidRDefault="001251A1" w:rsidP="006C0D93">
      <w:pPr>
        <w:pStyle w:val="NoSpacing"/>
        <w:ind w:left="1440" w:firstLine="720"/>
        <w:jc w:val="both"/>
        <w:rPr>
          <w:rFonts w:cstheme="minorHAnsi"/>
          <w:bCs/>
        </w:rPr>
      </w:pPr>
      <w:r w:rsidRPr="00D16712">
        <w:rPr>
          <w:rFonts w:cstheme="minorHAnsi"/>
          <w:bCs/>
        </w:rPr>
        <w:t>Or Architect/Engineer approved equal.</w:t>
      </w:r>
    </w:p>
    <w:p w14:paraId="5C49AF24" w14:textId="77777777" w:rsidR="001251A1" w:rsidRPr="00D16712" w:rsidRDefault="001251A1" w:rsidP="006C0D93">
      <w:pPr>
        <w:pStyle w:val="NoSpacing"/>
        <w:jc w:val="both"/>
        <w:rPr>
          <w:rFonts w:cstheme="minorHAnsi"/>
          <w:bCs/>
        </w:rPr>
      </w:pPr>
    </w:p>
    <w:p w14:paraId="11D0DD16" w14:textId="77777777" w:rsidR="001251A1" w:rsidRPr="00D16712" w:rsidRDefault="001251A1" w:rsidP="006C0D93">
      <w:pPr>
        <w:pStyle w:val="NoSpacing"/>
        <w:ind w:left="720"/>
        <w:jc w:val="both"/>
        <w:rPr>
          <w:rFonts w:cstheme="minorHAnsi"/>
          <w:bCs/>
          <w:i/>
          <w:iCs/>
          <w:sz w:val="18"/>
          <w:szCs w:val="18"/>
        </w:rPr>
      </w:pPr>
      <w:r w:rsidRPr="00D16712">
        <w:rPr>
          <w:rFonts w:cstheme="minorHAnsi"/>
          <w:bCs/>
          <w:i/>
          <w:iCs/>
          <w:sz w:val="18"/>
          <w:szCs w:val="18"/>
        </w:rPr>
        <w:t>The organic amendment to create this green roof media must be compost and must participate in the United States Composting Council Seal of Testing Assurance (STA) Program. As part of the green roof submittal, the media supplier must provide a certified independent analysis from a laboratory participating in the STA Program, along with being a participant in good standing and having 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14BE42C7" w14:textId="77777777" w:rsidR="001251A1" w:rsidRPr="00D16712" w:rsidRDefault="001251A1" w:rsidP="006C0D93">
      <w:pPr>
        <w:pStyle w:val="NoSpacing"/>
        <w:jc w:val="both"/>
        <w:rPr>
          <w:rFonts w:cstheme="minorHAnsi"/>
          <w:bCs/>
          <w:i/>
          <w:iCs/>
          <w:sz w:val="18"/>
          <w:szCs w:val="18"/>
        </w:rPr>
      </w:pPr>
    </w:p>
    <w:p w14:paraId="62147F18" w14:textId="4DDEBF50" w:rsidR="001251A1" w:rsidRPr="00D16712" w:rsidRDefault="001251A1" w:rsidP="006C0D93">
      <w:pPr>
        <w:pStyle w:val="NoSpacing"/>
        <w:ind w:left="720"/>
        <w:jc w:val="both"/>
        <w:rPr>
          <w:rFonts w:cstheme="minorHAnsi"/>
          <w:bCs/>
          <w:i/>
          <w:iCs/>
          <w:sz w:val="18"/>
          <w:szCs w:val="18"/>
        </w:rPr>
      </w:pPr>
      <w:r w:rsidRPr="00D16712">
        <w:rPr>
          <w:rFonts w:cstheme="minorHAnsi"/>
          <w:bCs/>
          <w:i/>
          <w:iCs/>
          <w:sz w:val="18"/>
          <w:szCs w:val="18"/>
        </w:rPr>
        <w:t>Prior to shipment, both a physical sample and a recent quality control sample by a laboratory capable of conducting ASTM</w:t>
      </w:r>
      <w:r w:rsidRPr="00D16712">
        <w:rPr>
          <w:rFonts w:cstheme="minorHAnsi"/>
          <w:i/>
          <w:iCs/>
          <w:sz w:val="18"/>
          <w:szCs w:val="18"/>
        </w:rPr>
        <w:t xml:space="preserve"> E2399 and related FLL standards of the media type </w:t>
      </w:r>
      <w:r w:rsidR="00B4015F">
        <w:rPr>
          <w:rFonts w:cstheme="minorHAnsi"/>
          <w:i/>
          <w:iCs/>
          <w:sz w:val="18"/>
          <w:szCs w:val="18"/>
        </w:rPr>
        <w:t>should be</w:t>
      </w:r>
      <w:r w:rsidRPr="00D16712">
        <w:rPr>
          <w:rFonts w:cstheme="minorHAnsi"/>
          <w:i/>
          <w:iCs/>
          <w:sz w:val="18"/>
          <w:szCs w:val="18"/>
        </w:rPr>
        <w:t xml:space="preserve"> required. The required quality control test must be dated within 120 days of physical sample submittal.</w:t>
      </w:r>
    </w:p>
    <w:p w14:paraId="475C9B67" w14:textId="77777777" w:rsidR="001251A1" w:rsidRDefault="001251A1" w:rsidP="006C0D93">
      <w:pPr>
        <w:pStyle w:val="NoSpacing"/>
        <w:pBdr>
          <w:bottom w:val="single" w:sz="12" w:space="1" w:color="auto"/>
        </w:pBdr>
        <w:jc w:val="both"/>
      </w:pPr>
    </w:p>
    <w:p w14:paraId="6BCC44F8" w14:textId="77777777" w:rsid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15D0A0" w14:textId="0195D300" w:rsidR="001251A1" w:rsidRPr="006A1CE2"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09F14F36" w14:textId="77777777" w:rsidR="001251A1" w:rsidRPr="008471C6"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0978903B" w14:textId="77777777" w:rsid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7141D117" w14:textId="77777777" w:rsid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04FF5F43" w14:textId="77777777" w:rsid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0C943F" w14:textId="06BA1027" w:rsidR="00476A15" w:rsidRP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Naturcycle, LLC – September 2021</w:t>
      </w:r>
    </w:p>
    <w:sectPr w:rsidR="00476A15" w:rsidRPr="001251A1" w:rsidSect="001251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33CBA"/>
    <w:multiLevelType w:val="hybridMultilevel"/>
    <w:tmpl w:val="6A80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70F75"/>
    <w:rsid w:val="000C3E72"/>
    <w:rsid w:val="001251A1"/>
    <w:rsid w:val="00220C16"/>
    <w:rsid w:val="0034333A"/>
    <w:rsid w:val="00390713"/>
    <w:rsid w:val="003F7F63"/>
    <w:rsid w:val="004464C0"/>
    <w:rsid w:val="00476A15"/>
    <w:rsid w:val="005C0A34"/>
    <w:rsid w:val="006C0D93"/>
    <w:rsid w:val="006D48F4"/>
    <w:rsid w:val="00755E5D"/>
    <w:rsid w:val="00777F7C"/>
    <w:rsid w:val="007E6E1E"/>
    <w:rsid w:val="008114A4"/>
    <w:rsid w:val="008268E9"/>
    <w:rsid w:val="0085195E"/>
    <w:rsid w:val="008C394F"/>
    <w:rsid w:val="008C7805"/>
    <w:rsid w:val="008F2010"/>
    <w:rsid w:val="0090481D"/>
    <w:rsid w:val="00B07D4D"/>
    <w:rsid w:val="00B31897"/>
    <w:rsid w:val="00B4015F"/>
    <w:rsid w:val="00C26D80"/>
    <w:rsid w:val="00C7550B"/>
    <w:rsid w:val="00C8613D"/>
    <w:rsid w:val="00CF24B1"/>
    <w:rsid w:val="00D6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10</cp:revision>
  <dcterms:created xsi:type="dcterms:W3CDTF">2021-09-17T14:22:00Z</dcterms:created>
  <dcterms:modified xsi:type="dcterms:W3CDTF">2021-09-23T16:56:00Z</dcterms:modified>
</cp:coreProperties>
</file>